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96C" w:rsidRPr="00296DDF" w:rsidRDefault="000B696C" w:rsidP="00AE5CD1">
      <w:pPr>
        <w:spacing w:after="0" w:line="240" w:lineRule="auto"/>
        <w:jc w:val="both"/>
        <w:rPr>
          <w:i/>
          <w:color w:val="1F3864" w:themeColor="accent5" w:themeShade="80"/>
        </w:rPr>
      </w:pPr>
    </w:p>
    <w:p w:rsidR="000B696C" w:rsidRPr="00296DDF" w:rsidRDefault="00415A5C" w:rsidP="00AE5CD1">
      <w:pPr>
        <w:spacing w:after="0" w:line="240" w:lineRule="auto"/>
        <w:jc w:val="both"/>
        <w:rPr>
          <w:b/>
          <w:i/>
          <w:color w:val="1F3864" w:themeColor="accent5" w:themeShade="80"/>
        </w:rPr>
      </w:pPr>
      <w:r>
        <w:rPr>
          <w:b/>
          <w:i/>
          <w:color w:val="1F3864" w:themeColor="accent5" w:themeShade="80"/>
          <w:u w:val="single"/>
        </w:rPr>
        <w:t>MEMORANDUM Nº………-2019</w:t>
      </w:r>
      <w:r w:rsidR="000B696C" w:rsidRPr="00296DDF">
        <w:rPr>
          <w:b/>
          <w:i/>
          <w:color w:val="1F3864" w:themeColor="accent5" w:themeShade="80"/>
          <w:u w:val="single"/>
        </w:rPr>
        <w:t>-CS-</w:t>
      </w:r>
      <w:r w:rsidR="003E5633" w:rsidRPr="00296DDF">
        <w:rPr>
          <w:b/>
          <w:i/>
          <w:color w:val="1F3864" w:themeColor="accent5" w:themeShade="80"/>
          <w:u w:val="single"/>
        </w:rPr>
        <w:t xml:space="preserve"> </w:t>
      </w:r>
      <w:r w:rsidR="000B696C" w:rsidRPr="00296DDF">
        <w:rPr>
          <w:b/>
          <w:i/>
          <w:color w:val="1F3864" w:themeColor="accent5" w:themeShade="80"/>
        </w:rPr>
        <w:t>&lt;……………</w:t>
      </w:r>
      <w:r w:rsidR="005A7E4B" w:rsidRPr="00296DDF">
        <w:rPr>
          <w:b/>
          <w:i/>
          <w:color w:val="1F3864" w:themeColor="accent5" w:themeShade="80"/>
        </w:rPr>
        <w:t>………….</w:t>
      </w:r>
      <w:r w:rsidR="000B696C" w:rsidRPr="00296DDF">
        <w:rPr>
          <w:b/>
          <w:i/>
          <w:color w:val="1F3864" w:themeColor="accent5" w:themeShade="80"/>
        </w:rPr>
        <w:t>…………………….&gt;</w:t>
      </w:r>
    </w:p>
    <w:p w:rsidR="000B696C" w:rsidRPr="00296DDF" w:rsidRDefault="000B696C" w:rsidP="00AE5CD1">
      <w:pPr>
        <w:spacing w:after="0" w:line="240" w:lineRule="auto"/>
        <w:jc w:val="both"/>
        <w:rPr>
          <w:b/>
          <w:i/>
          <w:color w:val="1F3864" w:themeColor="accent5" w:themeShade="80"/>
          <w:u w:val="single"/>
        </w:rPr>
      </w:pPr>
    </w:p>
    <w:p w:rsidR="00303CE0" w:rsidRPr="00296DDF" w:rsidRDefault="003E5633" w:rsidP="00AE5CD1">
      <w:pPr>
        <w:spacing w:after="0" w:line="240" w:lineRule="auto"/>
        <w:jc w:val="both"/>
        <w:rPr>
          <w:b/>
          <w:i/>
          <w:color w:val="1F3864" w:themeColor="accent5" w:themeShade="80"/>
        </w:rPr>
      </w:pPr>
      <w:r w:rsidRPr="00296DDF">
        <w:rPr>
          <w:i/>
          <w:color w:val="1F3864" w:themeColor="accent5" w:themeShade="80"/>
        </w:rPr>
        <w:t>A</w:t>
      </w:r>
      <w:r w:rsidRPr="00296DDF">
        <w:rPr>
          <w:i/>
          <w:color w:val="1F3864" w:themeColor="accent5" w:themeShade="80"/>
        </w:rPr>
        <w:tab/>
      </w:r>
      <w:r w:rsidRPr="00296DDF">
        <w:rPr>
          <w:i/>
          <w:color w:val="1F3864" w:themeColor="accent5" w:themeShade="80"/>
        </w:rPr>
        <w:tab/>
        <w:t>:</w:t>
      </w:r>
      <w:r w:rsidRPr="00296DDF">
        <w:rPr>
          <w:i/>
          <w:color w:val="1F3864" w:themeColor="accent5" w:themeShade="80"/>
        </w:rPr>
        <w:tab/>
      </w:r>
      <w:r w:rsidR="00303CE0" w:rsidRPr="00296DDF">
        <w:rPr>
          <w:b/>
          <w:i/>
          <w:color w:val="1F3864" w:themeColor="accent5" w:themeShade="80"/>
        </w:rPr>
        <w:t>&lt;………………………………………………………..………………….&gt;</w:t>
      </w:r>
    </w:p>
    <w:p w:rsidR="003E5633" w:rsidRPr="00296DDF" w:rsidRDefault="003E5633" w:rsidP="00AE5CD1">
      <w:pPr>
        <w:spacing w:after="0" w:line="240" w:lineRule="auto"/>
        <w:ind w:left="1276" w:hanging="1276"/>
        <w:jc w:val="both"/>
        <w:rPr>
          <w:i/>
          <w:color w:val="1F3864" w:themeColor="accent5" w:themeShade="80"/>
        </w:rPr>
      </w:pPr>
    </w:p>
    <w:p w:rsidR="00303CE0" w:rsidRPr="00296DDF" w:rsidRDefault="003E5633" w:rsidP="00AE5CD1">
      <w:pPr>
        <w:spacing w:after="0" w:line="240" w:lineRule="auto"/>
        <w:jc w:val="both"/>
        <w:rPr>
          <w:b/>
          <w:i/>
          <w:color w:val="1F3864" w:themeColor="accent5" w:themeShade="80"/>
        </w:rPr>
      </w:pPr>
      <w:r w:rsidRPr="00296DDF">
        <w:rPr>
          <w:i/>
          <w:color w:val="1F3864" w:themeColor="accent5" w:themeShade="80"/>
        </w:rPr>
        <w:t>DE</w:t>
      </w:r>
      <w:r w:rsidRPr="00296DDF">
        <w:rPr>
          <w:i/>
          <w:color w:val="1F3864" w:themeColor="accent5" w:themeShade="80"/>
        </w:rPr>
        <w:tab/>
      </w:r>
      <w:r w:rsidRPr="00296DDF">
        <w:rPr>
          <w:i/>
          <w:color w:val="1F3864" w:themeColor="accent5" w:themeShade="80"/>
        </w:rPr>
        <w:tab/>
        <w:t>:</w:t>
      </w:r>
      <w:r w:rsidRPr="00296DDF">
        <w:rPr>
          <w:i/>
          <w:color w:val="1F3864" w:themeColor="accent5" w:themeShade="80"/>
        </w:rPr>
        <w:tab/>
      </w:r>
      <w:r w:rsidR="00303CE0" w:rsidRPr="00296DDF">
        <w:rPr>
          <w:b/>
          <w:i/>
          <w:color w:val="1F3864" w:themeColor="accent5" w:themeShade="80"/>
        </w:rPr>
        <w:t>&lt;…………………………………………………………..……………….&gt;</w:t>
      </w:r>
    </w:p>
    <w:p w:rsidR="003E5633" w:rsidRPr="00296DDF" w:rsidRDefault="003E5633" w:rsidP="00AE5CD1">
      <w:pPr>
        <w:spacing w:after="0" w:line="240" w:lineRule="auto"/>
        <w:ind w:left="1276" w:hanging="1276"/>
        <w:jc w:val="both"/>
        <w:rPr>
          <w:i/>
          <w:color w:val="1F3864" w:themeColor="accent5" w:themeShade="80"/>
        </w:rPr>
      </w:pPr>
    </w:p>
    <w:p w:rsidR="00303CE0" w:rsidRPr="00296DDF" w:rsidRDefault="003E5633" w:rsidP="00AE5CD1">
      <w:pPr>
        <w:spacing w:after="0" w:line="240" w:lineRule="auto"/>
        <w:jc w:val="both"/>
        <w:rPr>
          <w:b/>
          <w:i/>
          <w:color w:val="1F3864" w:themeColor="accent5" w:themeShade="80"/>
        </w:rPr>
      </w:pPr>
      <w:r w:rsidRPr="00296DDF">
        <w:rPr>
          <w:i/>
          <w:color w:val="1F3864" w:themeColor="accent5" w:themeShade="80"/>
        </w:rPr>
        <w:t>ASUNTO</w:t>
      </w:r>
      <w:r w:rsidRPr="00296DDF">
        <w:rPr>
          <w:i/>
          <w:color w:val="1F3864" w:themeColor="accent5" w:themeShade="80"/>
        </w:rPr>
        <w:tab/>
        <w:t>:</w:t>
      </w:r>
      <w:r w:rsidRPr="00296DDF">
        <w:rPr>
          <w:i/>
          <w:color w:val="1F3864" w:themeColor="accent5" w:themeShade="80"/>
        </w:rPr>
        <w:tab/>
      </w:r>
      <w:r w:rsidR="00303CE0" w:rsidRPr="00296DDF">
        <w:rPr>
          <w:b/>
          <w:i/>
          <w:color w:val="1F3864" w:themeColor="accent5" w:themeShade="80"/>
        </w:rPr>
        <w:t>&lt;………………………………………………………………..………….&gt;</w:t>
      </w:r>
    </w:p>
    <w:p w:rsidR="003E5633" w:rsidRPr="00296DDF" w:rsidRDefault="003E5633" w:rsidP="00AE5CD1">
      <w:pPr>
        <w:spacing w:after="0" w:line="240" w:lineRule="auto"/>
        <w:ind w:left="1276" w:hanging="1276"/>
        <w:jc w:val="both"/>
        <w:rPr>
          <w:i/>
          <w:color w:val="1F3864" w:themeColor="accent5" w:themeShade="80"/>
        </w:rPr>
      </w:pPr>
    </w:p>
    <w:p w:rsidR="00303CE0" w:rsidRPr="00296DDF" w:rsidRDefault="003E5633" w:rsidP="00AE5CD1">
      <w:pPr>
        <w:spacing w:after="0" w:line="240" w:lineRule="auto"/>
        <w:jc w:val="both"/>
        <w:rPr>
          <w:b/>
          <w:i/>
          <w:color w:val="1F3864" w:themeColor="accent5" w:themeShade="80"/>
        </w:rPr>
      </w:pPr>
      <w:r w:rsidRPr="00296DDF">
        <w:rPr>
          <w:i/>
          <w:color w:val="1F3864" w:themeColor="accent5" w:themeShade="80"/>
        </w:rPr>
        <w:t>FECHA</w:t>
      </w:r>
      <w:r w:rsidRPr="00296DDF">
        <w:rPr>
          <w:i/>
          <w:color w:val="1F3864" w:themeColor="accent5" w:themeShade="80"/>
        </w:rPr>
        <w:tab/>
      </w:r>
      <w:r w:rsidRPr="00296DDF">
        <w:rPr>
          <w:i/>
          <w:color w:val="1F3864" w:themeColor="accent5" w:themeShade="80"/>
        </w:rPr>
        <w:tab/>
        <w:t>:</w:t>
      </w:r>
      <w:r w:rsidRPr="00296DDF">
        <w:rPr>
          <w:i/>
          <w:color w:val="1F3864" w:themeColor="accent5" w:themeShade="80"/>
        </w:rPr>
        <w:tab/>
      </w:r>
      <w:r w:rsidR="00303CE0" w:rsidRPr="00296DDF">
        <w:rPr>
          <w:b/>
          <w:i/>
          <w:color w:val="1F3864" w:themeColor="accent5" w:themeShade="80"/>
        </w:rPr>
        <w:t>&lt;…………………………………………………………..……………….&gt;</w:t>
      </w:r>
    </w:p>
    <w:p w:rsidR="003E5633" w:rsidRPr="00296DDF" w:rsidRDefault="003E5633" w:rsidP="00AE5CD1">
      <w:pPr>
        <w:spacing w:after="0" w:line="240" w:lineRule="auto"/>
        <w:ind w:left="1276" w:hanging="1276"/>
        <w:jc w:val="both"/>
        <w:rPr>
          <w:i/>
          <w:color w:val="1F3864" w:themeColor="accent5" w:themeShade="80"/>
        </w:rPr>
      </w:pPr>
    </w:p>
    <w:p w:rsidR="003E5633" w:rsidRPr="00296DDF" w:rsidRDefault="003E5633" w:rsidP="00AE5CD1">
      <w:pPr>
        <w:spacing w:after="0" w:line="240" w:lineRule="auto"/>
        <w:ind w:left="1276" w:hanging="1276"/>
        <w:jc w:val="both"/>
        <w:rPr>
          <w:i/>
          <w:color w:val="1F3864" w:themeColor="accent5" w:themeShade="80"/>
        </w:rPr>
      </w:pPr>
    </w:p>
    <w:p w:rsidR="00303CE0" w:rsidRPr="00296DDF" w:rsidRDefault="00415A5C" w:rsidP="00AE5CD1">
      <w:pPr>
        <w:spacing w:after="0" w:line="240" w:lineRule="auto"/>
        <w:jc w:val="both"/>
        <w:rPr>
          <w:i/>
          <w:color w:val="1F3864" w:themeColor="accent5" w:themeShade="80"/>
        </w:rPr>
      </w:pPr>
      <w:r>
        <w:rPr>
          <w:i/>
          <w:color w:val="1F3864" w:themeColor="accent5" w:themeShade="80"/>
        </w:rPr>
        <w:tab/>
        <w:t xml:space="preserve">Por medio del presente </w:t>
      </w:r>
      <w:r w:rsidR="003E5633" w:rsidRPr="00296DDF">
        <w:rPr>
          <w:i/>
          <w:color w:val="1F3864" w:themeColor="accent5" w:themeShade="80"/>
        </w:rPr>
        <w:t>es grato dirigirme a usted a fin de saludarlo(a) cordi</w:t>
      </w:r>
      <w:r w:rsidR="00AE5CD1" w:rsidRPr="00296DDF">
        <w:rPr>
          <w:i/>
          <w:color w:val="1F3864" w:themeColor="accent5" w:themeShade="80"/>
        </w:rPr>
        <w:t>al</w:t>
      </w:r>
      <w:r w:rsidR="003E5633" w:rsidRPr="00296DDF">
        <w:rPr>
          <w:i/>
          <w:color w:val="1F3864" w:themeColor="accent5" w:themeShade="80"/>
        </w:rPr>
        <w:t>m</w:t>
      </w:r>
      <w:r w:rsidR="00AE5CD1" w:rsidRPr="00296DDF">
        <w:rPr>
          <w:i/>
          <w:color w:val="1F3864" w:themeColor="accent5" w:themeShade="80"/>
        </w:rPr>
        <w:t>e</w:t>
      </w:r>
      <w:r w:rsidR="003E5633" w:rsidRPr="00296DDF">
        <w:rPr>
          <w:i/>
          <w:color w:val="1F3864" w:themeColor="accent5" w:themeShade="80"/>
        </w:rPr>
        <w:t xml:space="preserve">nte y al mismo tiempo comunicarle por medio del presente documento, que ha sido designado(a) como </w:t>
      </w:r>
      <w:r w:rsidR="00296DDF">
        <w:rPr>
          <w:i/>
          <w:color w:val="1F3864" w:themeColor="accent5" w:themeShade="80"/>
        </w:rPr>
        <w:t>“</w:t>
      </w:r>
      <w:r w:rsidR="003E5633" w:rsidRPr="00296DDF">
        <w:rPr>
          <w:b/>
          <w:i/>
          <w:color w:val="1F3864" w:themeColor="accent5" w:themeShade="80"/>
        </w:rPr>
        <w:t>Responsable del Acceso a Supervisor del Sistema en Línea para el Registro del Certificado del Nacido Vivo</w:t>
      </w:r>
      <w:r w:rsidR="00303CE0" w:rsidRPr="00296DDF">
        <w:rPr>
          <w:b/>
          <w:i/>
          <w:color w:val="1F3864" w:themeColor="accent5" w:themeShade="80"/>
        </w:rPr>
        <w:t>-CNV del establecimiento de: &lt;…………………………………………………………………..………….&gt;</w:t>
      </w:r>
      <w:r w:rsidR="00296DDF">
        <w:rPr>
          <w:b/>
          <w:i/>
          <w:color w:val="1F3864" w:themeColor="accent5" w:themeShade="80"/>
        </w:rPr>
        <w:t>”</w:t>
      </w:r>
      <w:r w:rsidR="00AE5CD1" w:rsidRPr="00296DDF">
        <w:rPr>
          <w:b/>
          <w:i/>
          <w:color w:val="1F3864" w:themeColor="accent5" w:themeShade="80"/>
        </w:rPr>
        <w:t xml:space="preserve">, </w:t>
      </w:r>
      <w:r w:rsidR="00AE5CD1" w:rsidRPr="00296DDF">
        <w:rPr>
          <w:i/>
          <w:color w:val="1F3864" w:themeColor="accent5" w:themeShade="80"/>
        </w:rPr>
        <w:t>debiendo cumplir con sus funciones y el apoyo que corresponde a los registradores</w:t>
      </w:r>
      <w:r w:rsidR="00296DDF">
        <w:rPr>
          <w:i/>
          <w:color w:val="1F3864" w:themeColor="accent5" w:themeShade="80"/>
        </w:rPr>
        <w:t xml:space="preserve"> a cargo</w:t>
      </w:r>
      <w:r w:rsidR="00AE5CD1" w:rsidRPr="00296DDF">
        <w:rPr>
          <w:i/>
          <w:color w:val="1F3864" w:themeColor="accent5" w:themeShade="80"/>
        </w:rPr>
        <w:t>.</w:t>
      </w:r>
    </w:p>
    <w:p w:rsidR="005A7E4B" w:rsidRPr="00296DDF" w:rsidRDefault="005A7E4B" w:rsidP="00AE5CD1">
      <w:pPr>
        <w:spacing w:after="0" w:line="240" w:lineRule="auto"/>
        <w:jc w:val="both"/>
        <w:rPr>
          <w:i/>
          <w:color w:val="1F3864" w:themeColor="accent5" w:themeShade="80"/>
        </w:rPr>
      </w:pPr>
    </w:p>
    <w:p w:rsidR="005A7E4B" w:rsidRPr="00296DDF" w:rsidRDefault="005A7E4B" w:rsidP="00AE5CD1">
      <w:pPr>
        <w:spacing w:after="0" w:line="240" w:lineRule="auto"/>
        <w:jc w:val="both"/>
        <w:rPr>
          <w:b/>
          <w:i/>
          <w:color w:val="1F3864" w:themeColor="accent5" w:themeShade="80"/>
        </w:rPr>
      </w:pPr>
      <w:r w:rsidRPr="00296DDF">
        <w:rPr>
          <w:i/>
          <w:color w:val="1F3864" w:themeColor="accent5" w:themeShade="80"/>
        </w:rPr>
        <w:tab/>
        <w:t xml:space="preserve">Cabe mencionar se encuentra bajo responsabilidad </w:t>
      </w:r>
      <w:r w:rsidR="004A7DF8">
        <w:rPr>
          <w:i/>
          <w:color w:val="1F3864" w:themeColor="accent5" w:themeShade="80"/>
        </w:rPr>
        <w:t xml:space="preserve">el buen uso del sistema y </w:t>
      </w:r>
      <w:r w:rsidRPr="00296DDF">
        <w:rPr>
          <w:i/>
          <w:color w:val="1F3864" w:themeColor="accent5" w:themeShade="80"/>
        </w:rPr>
        <w:t xml:space="preserve">las correcciones de los Certificados del Nacido Vivo-CNV </w:t>
      </w:r>
      <w:r w:rsidR="00296DDF" w:rsidRPr="00296DDF">
        <w:rPr>
          <w:i/>
          <w:color w:val="1F3864" w:themeColor="accent5" w:themeShade="80"/>
        </w:rPr>
        <w:t xml:space="preserve">dentro del plazo que corresponde, de no ser atendido </w:t>
      </w:r>
      <w:r w:rsidR="00296E7F">
        <w:rPr>
          <w:i/>
          <w:color w:val="1F3864" w:themeColor="accent5" w:themeShade="80"/>
        </w:rPr>
        <w:t xml:space="preserve">a tiempo </w:t>
      </w:r>
      <w:r w:rsidR="004A7DF8">
        <w:rPr>
          <w:i/>
          <w:color w:val="1F3864" w:themeColor="accent5" w:themeShade="80"/>
        </w:rPr>
        <w:t>podría pasar</w:t>
      </w:r>
      <w:r w:rsidR="00296DDF" w:rsidRPr="00296DDF">
        <w:rPr>
          <w:i/>
          <w:color w:val="1F3864" w:themeColor="accent5" w:themeShade="80"/>
        </w:rPr>
        <w:t xml:space="preserve"> a un tema legal que </w:t>
      </w:r>
      <w:r w:rsidR="00520EBE">
        <w:rPr>
          <w:i/>
          <w:color w:val="1F3864" w:themeColor="accent5" w:themeShade="80"/>
        </w:rPr>
        <w:t>asumirá</w:t>
      </w:r>
      <w:r w:rsidR="009C74B7">
        <w:rPr>
          <w:i/>
          <w:color w:val="1F3864" w:themeColor="accent5" w:themeShade="80"/>
        </w:rPr>
        <w:t xml:space="preserve">, incluyendo los </w:t>
      </w:r>
      <w:r w:rsidR="00296DDF" w:rsidRPr="00296DDF">
        <w:rPr>
          <w:i/>
          <w:color w:val="1F3864" w:themeColor="accent5" w:themeShade="80"/>
        </w:rPr>
        <w:t>involucrados</w:t>
      </w:r>
      <w:r w:rsidR="004214B7">
        <w:rPr>
          <w:i/>
          <w:color w:val="1F3864" w:themeColor="accent5" w:themeShade="80"/>
        </w:rPr>
        <w:t>;</w:t>
      </w:r>
      <w:r w:rsidR="00296DDF" w:rsidRPr="00296DDF">
        <w:rPr>
          <w:i/>
          <w:color w:val="1F3864" w:themeColor="accent5" w:themeShade="80"/>
        </w:rPr>
        <w:t xml:space="preserve"> usted contará con el máximo acceso </w:t>
      </w:r>
      <w:r w:rsidR="004214B7">
        <w:rPr>
          <w:i/>
          <w:color w:val="1F3864" w:themeColor="accent5" w:themeShade="80"/>
        </w:rPr>
        <w:t>a</w:t>
      </w:r>
      <w:r w:rsidR="00296DDF" w:rsidRPr="00296DDF">
        <w:rPr>
          <w:i/>
          <w:color w:val="1F3864" w:themeColor="accent5" w:themeShade="80"/>
        </w:rPr>
        <w:t xml:space="preserve">l </w:t>
      </w:r>
      <w:r w:rsidR="0089757B">
        <w:rPr>
          <w:i/>
          <w:color w:val="1F3864" w:themeColor="accent5" w:themeShade="80"/>
        </w:rPr>
        <w:t>S</w:t>
      </w:r>
      <w:r w:rsidR="00296DDF" w:rsidRPr="00296DDF">
        <w:rPr>
          <w:i/>
          <w:color w:val="1F3864" w:themeColor="accent5" w:themeShade="80"/>
        </w:rPr>
        <w:t xml:space="preserve">istema </w:t>
      </w:r>
      <w:r w:rsidR="0089757B">
        <w:rPr>
          <w:i/>
          <w:color w:val="1F3864" w:themeColor="accent5" w:themeShade="80"/>
        </w:rPr>
        <w:t xml:space="preserve">CNV </w:t>
      </w:r>
      <w:r w:rsidRPr="00296DDF">
        <w:rPr>
          <w:i/>
          <w:color w:val="1F3864" w:themeColor="accent5" w:themeShade="80"/>
        </w:rPr>
        <w:t xml:space="preserve">debiendo llevar el control </w:t>
      </w:r>
      <w:r w:rsidR="0066176F">
        <w:rPr>
          <w:i/>
          <w:color w:val="1F3864" w:themeColor="accent5" w:themeShade="80"/>
        </w:rPr>
        <w:t>de la documentación que corresponde de los usuarios activos, no activos, bajas</w:t>
      </w:r>
      <w:r w:rsidR="00290655">
        <w:rPr>
          <w:i/>
          <w:color w:val="1F3864" w:themeColor="accent5" w:themeShade="80"/>
        </w:rPr>
        <w:t xml:space="preserve"> de usuarios</w:t>
      </w:r>
      <w:r w:rsidR="0066176F">
        <w:rPr>
          <w:i/>
          <w:color w:val="1F3864" w:themeColor="accent5" w:themeShade="80"/>
        </w:rPr>
        <w:t xml:space="preserve"> y </w:t>
      </w:r>
      <w:r w:rsidR="00296DDF" w:rsidRPr="00296DDF">
        <w:rPr>
          <w:i/>
          <w:color w:val="1F3864" w:themeColor="accent5" w:themeShade="80"/>
        </w:rPr>
        <w:t>de lo modificado.</w:t>
      </w:r>
    </w:p>
    <w:p w:rsidR="00303CE0" w:rsidRDefault="00303CE0" w:rsidP="00AE5CD1">
      <w:pPr>
        <w:spacing w:after="0" w:line="240" w:lineRule="auto"/>
        <w:jc w:val="both"/>
        <w:rPr>
          <w:b/>
          <w:i/>
          <w:color w:val="1F3864" w:themeColor="accent5" w:themeShade="80"/>
        </w:rPr>
      </w:pPr>
    </w:p>
    <w:p w:rsidR="00290655" w:rsidRPr="00290655" w:rsidRDefault="00290655" w:rsidP="00AE5CD1">
      <w:pPr>
        <w:spacing w:after="0" w:line="240" w:lineRule="auto"/>
        <w:jc w:val="both"/>
        <w:rPr>
          <w:i/>
          <w:color w:val="1F3864" w:themeColor="accent5" w:themeShade="80"/>
        </w:rPr>
      </w:pPr>
      <w:r w:rsidRPr="00290655">
        <w:rPr>
          <w:i/>
          <w:color w:val="1F3864" w:themeColor="accent5" w:themeShade="80"/>
        </w:rPr>
        <w:tab/>
      </w:r>
      <w:r>
        <w:rPr>
          <w:i/>
          <w:color w:val="1F3864" w:themeColor="accent5" w:themeShade="80"/>
        </w:rPr>
        <w:t xml:space="preserve">Cuando culmine </w:t>
      </w:r>
      <w:r w:rsidRPr="00290655">
        <w:rPr>
          <w:i/>
          <w:color w:val="1F3864" w:themeColor="accent5" w:themeShade="80"/>
        </w:rPr>
        <w:t xml:space="preserve">su designación </w:t>
      </w:r>
      <w:r>
        <w:rPr>
          <w:i/>
          <w:color w:val="1F3864" w:themeColor="accent5" w:themeShade="80"/>
        </w:rPr>
        <w:t xml:space="preserve">como Supervisor, </w:t>
      </w:r>
      <w:r w:rsidR="006A4111">
        <w:rPr>
          <w:i/>
          <w:color w:val="1F3864" w:themeColor="accent5" w:themeShade="80"/>
        </w:rPr>
        <w:t>se encuentra bajo responsabilidad</w:t>
      </w:r>
      <w:r w:rsidRPr="00290655">
        <w:rPr>
          <w:i/>
          <w:color w:val="1F3864" w:themeColor="accent5" w:themeShade="80"/>
        </w:rPr>
        <w:t xml:space="preserve"> coordinar con </w:t>
      </w:r>
      <w:r>
        <w:rPr>
          <w:i/>
          <w:color w:val="1F3864" w:themeColor="accent5" w:themeShade="80"/>
        </w:rPr>
        <w:t xml:space="preserve">el jefe del establecimiento su baja de usuario y </w:t>
      </w:r>
      <w:r w:rsidR="006A4111">
        <w:rPr>
          <w:i/>
          <w:color w:val="1F3864" w:themeColor="accent5" w:themeShade="80"/>
        </w:rPr>
        <w:t xml:space="preserve">dejar </w:t>
      </w:r>
      <w:r w:rsidR="000D4BCC">
        <w:rPr>
          <w:i/>
          <w:color w:val="1F3864" w:themeColor="accent5" w:themeShade="80"/>
        </w:rPr>
        <w:t xml:space="preserve">activa </w:t>
      </w:r>
      <w:r w:rsidR="006A4111">
        <w:rPr>
          <w:i/>
          <w:color w:val="1F3864" w:themeColor="accent5" w:themeShade="80"/>
        </w:rPr>
        <w:t xml:space="preserve">la nueva designación evitando inconvenientes </w:t>
      </w:r>
      <w:r w:rsidR="000D4BCC">
        <w:rPr>
          <w:i/>
          <w:color w:val="1F3864" w:themeColor="accent5" w:themeShade="80"/>
        </w:rPr>
        <w:t xml:space="preserve">a futuro </w:t>
      </w:r>
      <w:r w:rsidR="006A4111">
        <w:rPr>
          <w:i/>
          <w:color w:val="1F3864" w:themeColor="accent5" w:themeShade="80"/>
        </w:rPr>
        <w:t>en el Sistema (administrativo o legal).</w:t>
      </w:r>
    </w:p>
    <w:p w:rsidR="00290655" w:rsidRPr="00296DDF" w:rsidRDefault="00290655" w:rsidP="00AE5CD1">
      <w:pPr>
        <w:spacing w:after="0" w:line="240" w:lineRule="auto"/>
        <w:jc w:val="both"/>
        <w:rPr>
          <w:b/>
          <w:i/>
          <w:color w:val="1F3864" w:themeColor="accent5" w:themeShade="80"/>
        </w:rPr>
      </w:pPr>
    </w:p>
    <w:p w:rsidR="00303CE0" w:rsidRPr="00296DDF" w:rsidRDefault="00303CE0" w:rsidP="00AE5CD1">
      <w:pPr>
        <w:spacing w:after="0" w:line="240" w:lineRule="auto"/>
        <w:jc w:val="both"/>
        <w:rPr>
          <w:i/>
          <w:color w:val="1F3864" w:themeColor="accent5" w:themeShade="80"/>
        </w:rPr>
      </w:pPr>
      <w:r w:rsidRPr="00296DDF">
        <w:rPr>
          <w:b/>
          <w:i/>
          <w:color w:val="1F3864" w:themeColor="accent5" w:themeShade="80"/>
        </w:rPr>
        <w:tab/>
      </w:r>
      <w:r w:rsidRPr="00296DDF">
        <w:rPr>
          <w:i/>
          <w:color w:val="1F3864" w:themeColor="accent5" w:themeShade="80"/>
        </w:rPr>
        <w:t>Sírvase cumplir lo requerido bajo responsabilidad administrativa</w:t>
      </w:r>
      <w:r w:rsidR="00AE5CD1" w:rsidRPr="00296DDF">
        <w:rPr>
          <w:i/>
          <w:color w:val="1F3864" w:themeColor="accent5" w:themeShade="80"/>
        </w:rPr>
        <w:t>, conforme al régimen disciplinario al que se encuentre sujeto</w:t>
      </w:r>
      <w:r w:rsidRPr="00296DDF">
        <w:rPr>
          <w:i/>
          <w:color w:val="1F3864" w:themeColor="accent5" w:themeShade="80"/>
        </w:rPr>
        <w:t>.</w:t>
      </w:r>
    </w:p>
    <w:p w:rsidR="00AE5CD1" w:rsidRPr="00296DDF" w:rsidRDefault="00AE5CD1" w:rsidP="00AE5CD1">
      <w:pPr>
        <w:spacing w:after="0" w:line="240" w:lineRule="auto"/>
        <w:jc w:val="both"/>
        <w:rPr>
          <w:i/>
          <w:color w:val="1F3864" w:themeColor="accent5" w:themeShade="80"/>
        </w:rPr>
      </w:pPr>
    </w:p>
    <w:p w:rsidR="00A67BB0" w:rsidRDefault="00AE5CD1" w:rsidP="00296E7F">
      <w:pPr>
        <w:spacing w:after="0" w:line="240" w:lineRule="auto"/>
        <w:ind w:firstLine="708"/>
        <w:jc w:val="both"/>
        <w:rPr>
          <w:i/>
          <w:color w:val="1F3864" w:themeColor="accent5" w:themeShade="80"/>
        </w:rPr>
      </w:pPr>
      <w:r w:rsidRPr="00296DDF">
        <w:rPr>
          <w:i/>
          <w:color w:val="1F3864" w:themeColor="accent5" w:themeShade="80"/>
        </w:rPr>
        <w:t>Atentamente,</w:t>
      </w: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Default="00415A5C" w:rsidP="00296E7F">
      <w:pPr>
        <w:spacing w:after="0" w:line="240" w:lineRule="auto"/>
        <w:ind w:firstLine="708"/>
        <w:jc w:val="both"/>
        <w:rPr>
          <w:i/>
          <w:color w:val="1F3864" w:themeColor="accent5" w:themeShade="80"/>
        </w:rPr>
      </w:pPr>
    </w:p>
    <w:p w:rsidR="00415A5C" w:rsidRPr="001961ED" w:rsidRDefault="00415A5C" w:rsidP="00415A5C">
      <w:pPr>
        <w:spacing w:after="0" w:line="240" w:lineRule="auto"/>
        <w:jc w:val="center"/>
        <w:rPr>
          <w:rFonts w:ascii="Calibri" w:hAnsi="Calibri"/>
          <w:b/>
          <w:bCs/>
          <w:i/>
          <w:iCs/>
          <w:color w:val="C00000"/>
        </w:rPr>
      </w:pPr>
      <w:r w:rsidRPr="001961ED">
        <w:rPr>
          <w:rFonts w:ascii="Calibri" w:hAnsi="Calibri"/>
          <w:b/>
          <w:bCs/>
          <w:i/>
          <w:iCs/>
          <w:color w:val="C00000"/>
        </w:rPr>
        <w:lastRenderedPageBreak/>
        <w:t>FUNCIONES DEL PROFESIONAL DESIGNADO AL ACCESO A SUPERVISOR</w:t>
      </w:r>
    </w:p>
    <w:p w:rsidR="00415A5C" w:rsidRPr="001961ED" w:rsidRDefault="00415A5C" w:rsidP="00415A5C">
      <w:pPr>
        <w:spacing w:after="0" w:line="240" w:lineRule="auto"/>
        <w:jc w:val="center"/>
        <w:rPr>
          <w:rFonts w:ascii="Calibri" w:hAnsi="Calibri"/>
          <w:b/>
          <w:bCs/>
          <w:i/>
          <w:iCs/>
          <w:color w:val="C00000"/>
        </w:rPr>
      </w:pPr>
      <w:r w:rsidRPr="001961ED">
        <w:rPr>
          <w:rFonts w:ascii="Calibri" w:hAnsi="Calibri"/>
          <w:b/>
          <w:bCs/>
          <w:i/>
          <w:iCs/>
          <w:color w:val="C00000"/>
        </w:rPr>
        <w:t xml:space="preserve">DEL SISTEMA CNV </w:t>
      </w:r>
    </w:p>
    <w:p w:rsidR="00415A5C" w:rsidRPr="001961ED" w:rsidRDefault="00415A5C" w:rsidP="00415A5C">
      <w:pPr>
        <w:spacing w:after="0" w:line="240" w:lineRule="auto"/>
        <w:jc w:val="center"/>
        <w:rPr>
          <w:rFonts w:ascii="Calibri" w:hAnsi="Calibri"/>
          <w:b/>
          <w:bCs/>
          <w:i/>
          <w:iCs/>
          <w:color w:val="C00000"/>
        </w:rPr>
      </w:pPr>
    </w:p>
    <w:p w:rsidR="00415A5C" w:rsidRPr="001961ED" w:rsidRDefault="00415A5C" w:rsidP="00415A5C">
      <w:pPr>
        <w:spacing w:after="0" w:line="240" w:lineRule="auto"/>
        <w:jc w:val="center"/>
        <w:rPr>
          <w:rFonts w:ascii="Calibri" w:hAnsi="Calibri"/>
          <w:b/>
          <w:bCs/>
          <w:i/>
          <w:iCs/>
          <w:color w:val="C00000"/>
          <w:sz w:val="20"/>
          <w:szCs w:val="20"/>
        </w:rPr>
      </w:pPr>
      <w:r w:rsidRPr="001961ED">
        <w:rPr>
          <w:rFonts w:ascii="Calibri" w:hAnsi="Calibri"/>
          <w:b/>
          <w:bCs/>
          <w:i/>
          <w:iCs/>
          <w:color w:val="C00000"/>
          <w:sz w:val="20"/>
          <w:szCs w:val="20"/>
        </w:rPr>
        <w:t xml:space="preserve">(Las coordinaciones las realizará con la oficina de estadística con el responsable de hechos vitales </w:t>
      </w:r>
    </w:p>
    <w:p w:rsidR="00415A5C" w:rsidRPr="001961ED" w:rsidRDefault="00415A5C" w:rsidP="00415A5C">
      <w:pPr>
        <w:spacing w:after="0" w:line="240" w:lineRule="auto"/>
        <w:jc w:val="center"/>
        <w:rPr>
          <w:rFonts w:ascii="Calibri" w:hAnsi="Calibri"/>
          <w:b/>
          <w:bCs/>
          <w:i/>
          <w:iCs/>
          <w:color w:val="C00000"/>
          <w:sz w:val="20"/>
          <w:szCs w:val="20"/>
        </w:rPr>
      </w:pPr>
      <w:proofErr w:type="gramStart"/>
      <w:r w:rsidRPr="001961ED">
        <w:rPr>
          <w:rFonts w:ascii="Calibri" w:hAnsi="Calibri"/>
          <w:b/>
          <w:bCs/>
          <w:i/>
          <w:iCs/>
          <w:color w:val="C00000"/>
          <w:sz w:val="20"/>
          <w:szCs w:val="20"/>
        </w:rPr>
        <w:t>del</w:t>
      </w:r>
      <w:proofErr w:type="gramEnd"/>
      <w:r w:rsidRPr="001961ED">
        <w:rPr>
          <w:rFonts w:ascii="Calibri" w:hAnsi="Calibri"/>
          <w:b/>
          <w:bCs/>
          <w:i/>
          <w:iCs/>
          <w:color w:val="C00000"/>
          <w:sz w:val="20"/>
          <w:szCs w:val="20"/>
        </w:rPr>
        <w:t xml:space="preserve"> establecimiento (Consultor) :</w:t>
      </w:r>
    </w:p>
    <w:p w:rsidR="00415A5C" w:rsidRDefault="00415A5C" w:rsidP="00415A5C">
      <w:pPr>
        <w:spacing w:after="0" w:line="240" w:lineRule="auto"/>
        <w:jc w:val="center"/>
        <w:rPr>
          <w:color w:val="000000"/>
        </w:rPr>
      </w:pPr>
      <w:r>
        <w:rPr>
          <w:color w:val="000000"/>
        </w:rPr>
        <w:t> </w:t>
      </w: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 xml:space="preserve">Verificar que todos sus registradores que atienden partos tanto de </w:t>
      </w:r>
      <w:r w:rsidRPr="00FB3B83">
        <w:rPr>
          <w:rFonts w:ascii="Calibri" w:hAnsi="Calibri"/>
          <w:b/>
          <w:i/>
          <w:iCs/>
          <w:color w:val="1F3864" w:themeColor="accent5" w:themeShade="80"/>
          <w:u w:val="single"/>
        </w:rPr>
        <w:t>MEDICOS Y OBSTETRAS</w:t>
      </w:r>
      <w:r w:rsidRPr="001961ED">
        <w:rPr>
          <w:rFonts w:ascii="Calibri" w:hAnsi="Calibri"/>
          <w:i/>
          <w:iCs/>
          <w:color w:val="1F3864" w:themeColor="accent5" w:themeShade="80"/>
        </w:rPr>
        <w:t xml:space="preserve"> registren en el Sistema. </w:t>
      </w:r>
    </w:p>
    <w:p w:rsidR="00415A5C" w:rsidRPr="001961ED" w:rsidRDefault="00415A5C" w:rsidP="00415A5C">
      <w:pPr>
        <w:pStyle w:val="Prrafodelista"/>
        <w:spacing w:after="0" w:line="240" w:lineRule="auto"/>
        <w:jc w:val="both"/>
        <w:rPr>
          <w:rFonts w:ascii="Calibri" w:hAnsi="Calibri"/>
          <w:i/>
          <w:iCs/>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Según las siguientes resoluciones todos los profesionales que atienden partos deben registrar en el Sistema responsabilizándose de la atención brindada</w:t>
      </w:r>
      <w:r>
        <w:rPr>
          <w:rFonts w:ascii="Calibri" w:hAnsi="Calibri"/>
          <w:i/>
          <w:iCs/>
          <w:color w:val="1F3864" w:themeColor="accent5" w:themeShade="80"/>
        </w:rPr>
        <w:t>, el sistema ahora se trabaja en web identificando al usuario</w:t>
      </w:r>
      <w:r w:rsidRPr="001961ED">
        <w:rPr>
          <w:rFonts w:ascii="Calibri" w:hAnsi="Calibri"/>
          <w:i/>
          <w:iCs/>
          <w:color w:val="1F3864" w:themeColor="accent5" w:themeShade="80"/>
        </w:rPr>
        <w:t>:</w:t>
      </w:r>
    </w:p>
    <w:p w:rsidR="00415A5C" w:rsidRPr="001961ED" w:rsidRDefault="00415A5C" w:rsidP="00415A5C">
      <w:pPr>
        <w:pStyle w:val="Prrafodelista"/>
        <w:numPr>
          <w:ilvl w:val="0"/>
          <w:numId w:val="2"/>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 xml:space="preserve">RM Nº148/2012-MINSA CNV </w:t>
      </w:r>
    </w:p>
    <w:p w:rsidR="00415A5C" w:rsidRPr="001961ED" w:rsidRDefault="00415A5C" w:rsidP="00415A5C">
      <w:pPr>
        <w:pStyle w:val="Prrafodelista"/>
        <w:numPr>
          <w:ilvl w:val="0"/>
          <w:numId w:val="2"/>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RM 766-2010/MINSA)</w:t>
      </w:r>
    </w:p>
    <w:p w:rsidR="00415A5C" w:rsidRPr="001961ED" w:rsidRDefault="00415A5C" w:rsidP="00415A5C">
      <w:pPr>
        <w:spacing w:after="0" w:line="240" w:lineRule="auto"/>
        <w:ind w:left="142" w:hanging="142"/>
        <w:jc w:val="both"/>
        <w:rPr>
          <w:rFonts w:ascii="Calibri" w:hAnsi="Calibri"/>
          <w:i/>
          <w:iCs/>
          <w:color w:val="1F3864" w:themeColor="accent5" w:themeShade="80"/>
        </w:rPr>
      </w:pPr>
    </w:p>
    <w:p w:rsidR="00415A5C" w:rsidRPr="001961ED" w:rsidRDefault="00415A5C" w:rsidP="00415A5C">
      <w:pPr>
        <w:pStyle w:val="Prrafodelista"/>
        <w:spacing w:after="0" w:line="240" w:lineRule="auto"/>
        <w:jc w:val="center"/>
        <w:rPr>
          <w:color w:val="1F3864" w:themeColor="accent5" w:themeShade="80"/>
        </w:rPr>
      </w:pPr>
      <w:r w:rsidRPr="001961ED">
        <w:rPr>
          <w:noProof/>
          <w:lang w:eastAsia="es-PE"/>
        </w:rPr>
        <w:drawing>
          <wp:inline distT="0" distB="0" distL="0" distR="0" wp14:anchorId="280CC8DA" wp14:editId="0D8215F6">
            <wp:extent cx="4287195" cy="2190750"/>
            <wp:effectExtent l="0" t="0" r="0" b="0"/>
            <wp:docPr id="2" name="Imagen 2"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10683" cy="2202752"/>
                    </a:xfrm>
                    <a:prstGeom prst="rect">
                      <a:avLst/>
                    </a:prstGeom>
                    <a:noFill/>
                    <a:ln>
                      <a:noFill/>
                    </a:ln>
                  </pic:spPr>
                </pic:pic>
              </a:graphicData>
            </a:graphic>
          </wp:inline>
        </w:drawing>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spacing w:after="0" w:line="240" w:lineRule="auto"/>
        <w:jc w:val="center"/>
        <w:rPr>
          <w:color w:val="1F3864" w:themeColor="accent5" w:themeShade="80"/>
        </w:rPr>
      </w:pPr>
      <w:r w:rsidRPr="001961ED">
        <w:rPr>
          <w:noProof/>
          <w:lang w:eastAsia="es-PE"/>
        </w:rPr>
        <w:drawing>
          <wp:inline distT="0" distB="0" distL="0" distR="0" wp14:anchorId="52912BC6" wp14:editId="2649279E">
            <wp:extent cx="4322752" cy="114490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77338" cy="1159362"/>
                    </a:xfrm>
                    <a:prstGeom prst="rect">
                      <a:avLst/>
                    </a:prstGeom>
                    <a:noFill/>
                    <a:ln>
                      <a:noFill/>
                    </a:ln>
                  </pic:spPr>
                </pic:pic>
              </a:graphicData>
            </a:graphic>
          </wp:inline>
        </w:drawing>
      </w:r>
    </w:p>
    <w:p w:rsidR="00415A5C" w:rsidRPr="001961ED" w:rsidRDefault="00415A5C" w:rsidP="00415A5C">
      <w:pPr>
        <w:pStyle w:val="Prrafodelista"/>
        <w:spacing w:after="0" w:line="240" w:lineRule="auto"/>
        <w:jc w:val="center"/>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Está prohibido prestarse o facilitar sus accesos a otro personal bajo su responsabilidad y demás involucrados de presentarse algún inconveniente (administrativo o legal).</w:t>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 xml:space="preserve">Verificar que sus profesionales registren en el Sistema sin inconvenientes de existir algún problema podrán consultarlo a sus responsables de la DIRESA de su jurisdicción Oficina de Estadística e Informática. De no ser atendido comunicar a la cuenta nacimientos@minsa.gob.pe o llamar al </w:t>
      </w:r>
      <w:r>
        <w:rPr>
          <w:rFonts w:ascii="Calibri" w:hAnsi="Calibri"/>
          <w:i/>
          <w:iCs/>
          <w:color w:val="1F3864" w:themeColor="accent5" w:themeShade="80"/>
        </w:rPr>
        <w:t>(51-1) 315-6600</w:t>
      </w:r>
      <w:r w:rsidRPr="001961ED">
        <w:rPr>
          <w:rFonts w:ascii="Calibri" w:hAnsi="Calibri"/>
          <w:i/>
          <w:iCs/>
          <w:color w:val="1F3864" w:themeColor="accent5" w:themeShade="80"/>
        </w:rPr>
        <w:t xml:space="preserve"> </w:t>
      </w:r>
      <w:r>
        <w:rPr>
          <w:rFonts w:ascii="Calibri" w:hAnsi="Calibri"/>
          <w:i/>
          <w:iCs/>
          <w:color w:val="1F3864" w:themeColor="accent5" w:themeShade="80"/>
        </w:rPr>
        <w:t>anexo 2309 con el</w:t>
      </w:r>
      <w:r w:rsidRPr="001961ED">
        <w:rPr>
          <w:rFonts w:ascii="Calibri" w:hAnsi="Calibri"/>
          <w:i/>
          <w:iCs/>
          <w:color w:val="1F3864" w:themeColor="accent5" w:themeShade="80"/>
        </w:rPr>
        <w:t xml:space="preserve"> Responsable Nacional del Sistema CNV</w:t>
      </w:r>
      <w:r>
        <w:rPr>
          <w:rFonts w:ascii="Calibri" w:hAnsi="Calibri"/>
          <w:i/>
          <w:iCs/>
          <w:color w:val="1F3864" w:themeColor="accent5" w:themeShade="80"/>
        </w:rPr>
        <w:t>.</w:t>
      </w:r>
      <w:r w:rsidRPr="001961ED">
        <w:rPr>
          <w:rFonts w:ascii="Calibri" w:hAnsi="Calibri"/>
          <w:i/>
          <w:iCs/>
          <w:color w:val="1F3864" w:themeColor="accent5" w:themeShade="80"/>
        </w:rPr>
        <w:t xml:space="preserve"> </w:t>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 xml:space="preserve">De requerir nuevos usuarios coordinarlo con el estadístico del establecimiento responsable de Hechos Vitales  y del Sistema de Nacimientos (con acceso a consultor), para la coordinación ante el MINSA, el sistema es similar tanto en lima como en provincia, de no </w:t>
      </w:r>
      <w:r w:rsidRPr="001961ED">
        <w:rPr>
          <w:rFonts w:ascii="Calibri" w:hAnsi="Calibri"/>
          <w:i/>
          <w:iCs/>
          <w:color w:val="1F3864" w:themeColor="accent5" w:themeShade="80"/>
        </w:rPr>
        <w:lastRenderedPageBreak/>
        <w:t>coordinar con una DIRESA y ser otras instituciones pueden comunicarse al MINSA al 3156600 anexo 2309 para su orientación.</w:t>
      </w:r>
    </w:p>
    <w:p w:rsidR="00415A5C" w:rsidRPr="001961ED" w:rsidRDefault="00415A5C" w:rsidP="00415A5C">
      <w:pPr>
        <w:spacing w:after="0" w:line="240" w:lineRule="auto"/>
        <w:ind w:left="142" w:hanging="142"/>
        <w:jc w:val="both"/>
        <w:rPr>
          <w:rFonts w:ascii="Calibri" w:hAnsi="Calibri"/>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Al finalizar el día generar su reporte verificando si lo registrado se encuentra correcto o sin algún dato faltante o errado (recuerden que cualquier dato que quede vacío o errado y no sea solucionado A TIEMPO pasara a un tema legal que deberán asumir)</w:t>
      </w:r>
    </w:p>
    <w:p w:rsidR="00415A5C" w:rsidRPr="001961ED" w:rsidRDefault="00415A5C" w:rsidP="00415A5C">
      <w:pPr>
        <w:spacing w:after="0" w:line="240" w:lineRule="auto"/>
        <w:ind w:left="142" w:hanging="142"/>
        <w:jc w:val="both"/>
        <w:rPr>
          <w:color w:val="1F3864" w:themeColor="accent5" w:themeShade="80"/>
        </w:rPr>
      </w:pPr>
    </w:p>
    <w:p w:rsidR="00415A5C" w:rsidRDefault="00415A5C" w:rsidP="00073ED6">
      <w:pPr>
        <w:pStyle w:val="Prrafodelista"/>
        <w:numPr>
          <w:ilvl w:val="0"/>
          <w:numId w:val="1"/>
        </w:numPr>
        <w:spacing w:after="0" w:line="240" w:lineRule="auto"/>
        <w:jc w:val="both"/>
        <w:rPr>
          <w:rFonts w:ascii="Calibri" w:hAnsi="Calibri"/>
          <w:i/>
          <w:iCs/>
          <w:color w:val="1F3864" w:themeColor="accent5" w:themeShade="80"/>
        </w:rPr>
      </w:pPr>
      <w:r w:rsidRPr="00415A5C">
        <w:rPr>
          <w:rFonts w:ascii="Calibri" w:hAnsi="Calibri"/>
          <w:i/>
          <w:iCs/>
          <w:color w:val="1F3864" w:themeColor="accent5" w:themeShade="80"/>
        </w:rPr>
        <w:t>Se encuentra bajo responsabilidad verificar se entregue a la madre su certificado antes de salir de SALA DE PARTO</w:t>
      </w:r>
      <w:r>
        <w:rPr>
          <w:rFonts w:ascii="Calibri" w:hAnsi="Calibri"/>
          <w:i/>
          <w:iCs/>
          <w:color w:val="1F3864" w:themeColor="accent5" w:themeShade="80"/>
        </w:rPr>
        <w:t>.</w:t>
      </w:r>
    </w:p>
    <w:p w:rsidR="00415A5C" w:rsidRPr="00415A5C" w:rsidRDefault="00415A5C" w:rsidP="00415A5C">
      <w:pPr>
        <w:spacing w:after="0" w:line="240" w:lineRule="auto"/>
        <w:jc w:val="both"/>
        <w:rPr>
          <w:rFonts w:ascii="Calibri" w:hAnsi="Calibri"/>
          <w:i/>
          <w:iCs/>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b/>
          <w:bCs/>
          <w:i/>
          <w:iCs/>
          <w:color w:val="1F3864" w:themeColor="accent5" w:themeShade="80"/>
          <w:u w:val="single"/>
        </w:rPr>
        <w:t>NO</w:t>
      </w:r>
      <w:r w:rsidRPr="001961ED">
        <w:rPr>
          <w:rFonts w:ascii="Calibri" w:hAnsi="Calibri"/>
          <w:i/>
          <w:iCs/>
          <w:color w:val="1F3864" w:themeColor="accent5" w:themeShade="80"/>
          <w:u w:val="single"/>
        </w:rPr>
        <w:t xml:space="preserve"> se registra un certificado posterior al alta</w:t>
      </w:r>
      <w:r w:rsidRPr="001961ED">
        <w:rPr>
          <w:rFonts w:ascii="Calibri" w:hAnsi="Calibri"/>
          <w:i/>
          <w:iCs/>
          <w:color w:val="1F3864" w:themeColor="accent5" w:themeShade="80"/>
        </w:rPr>
        <w:t xml:space="preserve"> bajo responsabilidad, de continuar con la duda comunicarse.</w:t>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color w:val="1F3864" w:themeColor="accent5" w:themeShade="80"/>
        </w:rPr>
        <w:t xml:space="preserve">Quien inicia en el Sistema en Línea está prohibido </w:t>
      </w:r>
      <w:r w:rsidRPr="001961ED">
        <w:rPr>
          <w:rFonts w:ascii="Calibri" w:hAnsi="Calibri"/>
          <w:i/>
          <w:iCs/>
          <w:color w:val="1F3864" w:themeColor="accent5" w:themeShade="80"/>
        </w:rPr>
        <w:t>retorne al Sistema Manual. Solo ante ALGUNA EMERGENCIA o CASO EXTREMO obtener en DIRESA un certificado manual debiendo sustentar con documento firmado por el jefe de establecimiento enviado escaneado a DIRESA y MINSA las razones del uso del certificado manual, coordinar con el estadístico del establecimiento responsable de Hechos Vitales (Consultor), para la comunicación y coordinación con DIRESA sobre el caso presentado y no perder el registro del parto.</w:t>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 xml:space="preserve">Verificar e indicar a sus registradores se eviten problemas a futuro NO PRESTARSE LOS ACCESOS bajo responsabilidad ante algún inconveniente (administrativo, legal, judicial) </w:t>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 xml:space="preserve">No utilizar su acceso en otro equipo es identificable si el acceso fue utilizado en otro equipo que no sea el de sala de parto por el numero </w:t>
      </w:r>
      <w:proofErr w:type="spellStart"/>
      <w:r w:rsidRPr="001961ED">
        <w:rPr>
          <w:rFonts w:ascii="Calibri" w:hAnsi="Calibri"/>
          <w:i/>
          <w:iCs/>
          <w:color w:val="1F3864" w:themeColor="accent5" w:themeShade="80"/>
        </w:rPr>
        <w:t>ip</w:t>
      </w:r>
      <w:proofErr w:type="spellEnd"/>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Evitar búsquedas o registro de personal masculino además de otro uso por contar con acceso a información confidencial, es identificable la cantidad o tipo de búsquedas que puedan realizar en el sistema.</w:t>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 xml:space="preserve">Las ediciones de certificados son identificables por lo tanto se sugiere dejar sustento de lo realizado detallando la modificación en un cuaderno de registro firmado por quien lo solicitó, no colocar solo errores involuntarios recuerde es identificable quien realiza la modificación. </w:t>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 xml:space="preserve">SI el usuario SUPERVISOR se retira del establecimiento se encuentra bajo responsabilidad coordinar su propia baja con la firma del jefe del establecimiento y realizar la entrega de cargo a su sucesor debiéndose enviar los documentos respectivos así como la nueva designación (resolución o memo), de no enviar estos documentos a Mesa de Ayuda MINSA se encontrara bajo responsabilidad </w:t>
      </w:r>
      <w:bookmarkStart w:id="0" w:name="_GoBack"/>
      <w:bookmarkEnd w:id="0"/>
      <w:r w:rsidRPr="001961ED">
        <w:rPr>
          <w:rFonts w:ascii="Calibri" w:hAnsi="Calibri"/>
          <w:i/>
          <w:iCs/>
          <w:color w:val="1F3864" w:themeColor="accent5" w:themeShade="80"/>
        </w:rPr>
        <w:t xml:space="preserve">los inconvenientes de los certificados que no pudieron ser solucionados a tiempo por encontrarse aun con la </w:t>
      </w:r>
      <w:proofErr w:type="spellStart"/>
      <w:r w:rsidRPr="001961ED">
        <w:rPr>
          <w:rFonts w:ascii="Calibri" w:hAnsi="Calibri"/>
          <w:i/>
          <w:iCs/>
          <w:color w:val="1F3864" w:themeColor="accent5" w:themeShade="80"/>
        </w:rPr>
        <w:t>encargatura</w:t>
      </w:r>
      <w:proofErr w:type="spellEnd"/>
      <w:r w:rsidRPr="001961ED">
        <w:rPr>
          <w:rFonts w:ascii="Calibri" w:hAnsi="Calibri"/>
          <w:i/>
          <w:iCs/>
          <w:color w:val="1F3864" w:themeColor="accent5" w:themeShade="80"/>
        </w:rPr>
        <w:t>.</w:t>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El o la nueva designada(o) cuando sea dado de baja deberá entregar todos los documentos a su sucesor como son: documentos de todos los usuarios activos desde el inicio de uso del Sistema CNV, documentos de baja de usuarios, documentos de cambio de nombre de establecimiento por error, cuaderno de registro de certificados modificados durante su gestión y otros.</w:t>
      </w:r>
    </w:p>
    <w:p w:rsidR="00415A5C" w:rsidRPr="001961ED" w:rsidRDefault="00415A5C" w:rsidP="00415A5C">
      <w:pPr>
        <w:spacing w:after="0" w:line="240" w:lineRule="auto"/>
        <w:ind w:left="142" w:hanging="142"/>
        <w:jc w:val="both"/>
        <w:rPr>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color w:val="1F3864" w:themeColor="accent5" w:themeShade="80"/>
        </w:rPr>
        <w:lastRenderedPageBreak/>
        <w:t>Cuando se retiren de un establecimiento: tanto e</w:t>
      </w:r>
      <w:r w:rsidRPr="001961ED">
        <w:rPr>
          <w:rFonts w:ascii="Calibri" w:hAnsi="Calibri"/>
          <w:i/>
          <w:iCs/>
          <w:color w:val="1F3864" w:themeColor="accent5" w:themeShade="80"/>
        </w:rPr>
        <w:t>l Estadístico de su establecimiento responsable de Hechos Vitales, el Supervisor y el propio usuario, son responsables de coordinar la baja de usuario de lo contrario no podrá acceder al Sistema en otro establecimiento, está PROHIBIDO utilizar su</w:t>
      </w:r>
      <w:r>
        <w:rPr>
          <w:rFonts w:ascii="Calibri" w:hAnsi="Calibri"/>
          <w:i/>
          <w:iCs/>
          <w:color w:val="1F3864" w:themeColor="accent5" w:themeShade="80"/>
        </w:rPr>
        <w:t xml:space="preserve"> primer</w:t>
      </w:r>
      <w:r w:rsidRPr="001961ED">
        <w:rPr>
          <w:rFonts w:ascii="Calibri" w:hAnsi="Calibri"/>
          <w:i/>
          <w:iCs/>
          <w:color w:val="1F3864" w:themeColor="accent5" w:themeShade="80"/>
        </w:rPr>
        <w:t xml:space="preserve"> acceso en otro establecimiento generarían un certificado que no corresponde </w:t>
      </w:r>
      <w:r>
        <w:rPr>
          <w:rFonts w:ascii="Calibri" w:hAnsi="Calibri"/>
          <w:i/>
          <w:iCs/>
          <w:color w:val="1F3864" w:themeColor="accent5" w:themeShade="80"/>
        </w:rPr>
        <w:t xml:space="preserve">de ser </w:t>
      </w:r>
      <w:proofErr w:type="spellStart"/>
      <w:r>
        <w:rPr>
          <w:rFonts w:ascii="Calibri" w:hAnsi="Calibri"/>
          <w:i/>
          <w:iCs/>
          <w:color w:val="1F3864" w:themeColor="accent5" w:themeShade="80"/>
        </w:rPr>
        <w:t>asi</w:t>
      </w:r>
      <w:proofErr w:type="spellEnd"/>
      <w:r>
        <w:rPr>
          <w:rFonts w:ascii="Calibri" w:hAnsi="Calibri"/>
          <w:i/>
          <w:iCs/>
          <w:color w:val="1F3864" w:themeColor="accent5" w:themeShade="80"/>
        </w:rPr>
        <w:t xml:space="preserve"> </w:t>
      </w:r>
      <w:r w:rsidRPr="001961ED">
        <w:rPr>
          <w:rFonts w:ascii="Calibri" w:hAnsi="Calibri"/>
          <w:i/>
          <w:iCs/>
          <w:color w:val="1F3864" w:themeColor="accent5" w:themeShade="80"/>
        </w:rPr>
        <w:t>enviar los documentos que corresponden para la corrección</w:t>
      </w:r>
      <w:r>
        <w:rPr>
          <w:rFonts w:ascii="Calibri" w:hAnsi="Calibri"/>
          <w:i/>
          <w:iCs/>
          <w:color w:val="1F3864" w:themeColor="accent5" w:themeShade="80"/>
        </w:rPr>
        <w:t>,</w:t>
      </w:r>
      <w:r w:rsidRPr="001961ED">
        <w:rPr>
          <w:rFonts w:ascii="Calibri" w:hAnsi="Calibri"/>
          <w:i/>
          <w:iCs/>
          <w:color w:val="1F3864" w:themeColor="accent5" w:themeShade="80"/>
        </w:rPr>
        <w:t xml:space="preserve"> esto NO LO PUEDE SOLUCIONAR EL SUPERVISOR DESIGNADO.</w:t>
      </w:r>
    </w:p>
    <w:p w:rsidR="00415A5C" w:rsidRPr="001961ED" w:rsidRDefault="00415A5C" w:rsidP="00415A5C">
      <w:pPr>
        <w:spacing w:after="0" w:line="240" w:lineRule="auto"/>
        <w:jc w:val="both"/>
        <w:rPr>
          <w:rFonts w:ascii="Calibri" w:hAnsi="Calibri"/>
          <w:i/>
          <w:iCs/>
          <w:color w:val="1F3864" w:themeColor="accent5" w:themeShade="80"/>
        </w:rPr>
      </w:pPr>
    </w:p>
    <w:p w:rsidR="00415A5C" w:rsidRPr="001961ED" w:rsidRDefault="00415A5C" w:rsidP="00415A5C">
      <w:pPr>
        <w:pStyle w:val="Prrafodelista"/>
        <w:numPr>
          <w:ilvl w:val="0"/>
          <w:numId w:val="1"/>
        </w:numPr>
        <w:spacing w:after="0" w:line="240" w:lineRule="auto"/>
        <w:jc w:val="both"/>
        <w:rPr>
          <w:rFonts w:ascii="Calibri" w:hAnsi="Calibri"/>
          <w:i/>
          <w:iCs/>
          <w:color w:val="1F3864" w:themeColor="accent5" w:themeShade="80"/>
        </w:rPr>
      </w:pPr>
      <w:r w:rsidRPr="001961ED">
        <w:rPr>
          <w:rFonts w:ascii="Calibri" w:hAnsi="Calibri"/>
          <w:i/>
          <w:iCs/>
          <w:color w:val="1F3864" w:themeColor="accent5" w:themeShade="80"/>
        </w:rPr>
        <w:t xml:space="preserve">SI un usuario trabaja en 02 establecimientos NO UTILIZAR SU ACCESO EN OTRO establecimiento que no corresponde.  Si el 2do. establecimiento cuenta con el sistema </w:t>
      </w:r>
      <w:proofErr w:type="spellStart"/>
      <w:r w:rsidRPr="001961ED">
        <w:rPr>
          <w:rFonts w:ascii="Calibri" w:hAnsi="Calibri"/>
          <w:i/>
          <w:iCs/>
          <w:color w:val="1F3864" w:themeColor="accent5" w:themeShade="80"/>
        </w:rPr>
        <w:t>cnv</w:t>
      </w:r>
      <w:proofErr w:type="spellEnd"/>
      <w:r w:rsidRPr="001961ED">
        <w:rPr>
          <w:rFonts w:ascii="Calibri" w:hAnsi="Calibri"/>
          <w:i/>
          <w:iCs/>
          <w:color w:val="1F3864" w:themeColor="accent5" w:themeShade="80"/>
        </w:rPr>
        <w:t>, el supervisor en coordinación con su estadístico responsable de hechos Vitales del establecimiento deberá coordinar su nuevo usuario con el estadístico del establecimiento que a su vez lo realizara con la DIRESA o responsables del MINSA.</w:t>
      </w:r>
    </w:p>
    <w:p w:rsidR="00415A5C" w:rsidRPr="001961ED" w:rsidRDefault="00415A5C" w:rsidP="00415A5C">
      <w:pPr>
        <w:spacing w:after="0" w:line="240" w:lineRule="auto"/>
        <w:ind w:left="142" w:hanging="142"/>
        <w:jc w:val="both"/>
        <w:rPr>
          <w:rFonts w:ascii="Calibri" w:hAnsi="Calibri"/>
          <w:i/>
          <w:iCs/>
          <w:color w:val="1F3864" w:themeColor="accent5" w:themeShade="80"/>
        </w:rPr>
      </w:pPr>
    </w:p>
    <w:p w:rsidR="00415A5C" w:rsidRPr="001961ED" w:rsidRDefault="00415A5C" w:rsidP="00415A5C">
      <w:pPr>
        <w:pStyle w:val="Prrafodelista"/>
        <w:numPr>
          <w:ilvl w:val="0"/>
          <w:numId w:val="1"/>
        </w:numPr>
        <w:spacing w:after="0" w:line="240" w:lineRule="auto"/>
        <w:jc w:val="both"/>
        <w:rPr>
          <w:i/>
          <w:color w:val="1F3864" w:themeColor="accent5" w:themeShade="80"/>
        </w:rPr>
      </w:pPr>
      <w:r w:rsidRPr="001961ED">
        <w:rPr>
          <w:b/>
          <w:i/>
          <w:color w:val="FF0000"/>
        </w:rPr>
        <w:t>IMPORTANTE:</w:t>
      </w:r>
      <w:r w:rsidRPr="001961ED">
        <w:rPr>
          <w:i/>
          <w:color w:val="1F3864" w:themeColor="accent5" w:themeShade="80"/>
        </w:rPr>
        <w:t xml:space="preserve"> </w:t>
      </w:r>
    </w:p>
    <w:p w:rsidR="00415A5C" w:rsidRPr="001961ED" w:rsidRDefault="00415A5C" w:rsidP="00415A5C">
      <w:pPr>
        <w:pStyle w:val="Prrafodelista"/>
        <w:spacing w:after="0" w:line="240" w:lineRule="auto"/>
        <w:jc w:val="both"/>
        <w:rPr>
          <w:b/>
          <w:i/>
          <w:color w:val="1F3864" w:themeColor="accent5" w:themeShade="80"/>
        </w:rPr>
      </w:pPr>
      <w:r w:rsidRPr="001961ED">
        <w:rPr>
          <w:b/>
          <w:i/>
          <w:color w:val="1F3864" w:themeColor="accent5" w:themeShade="80"/>
        </w:rPr>
        <w:t xml:space="preserve">No dejar el cargo </w:t>
      </w:r>
      <w:r w:rsidRPr="001961ED">
        <w:rPr>
          <w:b/>
          <w:i/>
          <w:color w:val="1F3864" w:themeColor="accent5" w:themeShade="80"/>
          <w:u w:val="single"/>
        </w:rPr>
        <w:t>SIN LA ATENCION DIARIA</w:t>
      </w:r>
      <w:r w:rsidRPr="001961ED">
        <w:rPr>
          <w:b/>
          <w:i/>
          <w:color w:val="1F3864" w:themeColor="accent5" w:themeShade="80"/>
        </w:rPr>
        <w:t xml:space="preserve"> de presentarse algún inconveniente “bajo responsabilidad”, de ausentarse coordinar y comunicar inmediatamente su reemplazo a estadística de su establecimiento, DIRESA y al MINSA.</w:t>
      </w:r>
    </w:p>
    <w:p w:rsidR="00415A5C" w:rsidRPr="001961ED" w:rsidRDefault="00415A5C" w:rsidP="00415A5C">
      <w:pPr>
        <w:spacing w:after="0" w:line="240" w:lineRule="auto"/>
        <w:ind w:left="142" w:hanging="142"/>
        <w:jc w:val="both"/>
        <w:rPr>
          <w:b/>
          <w:color w:val="1F3864" w:themeColor="accent5" w:themeShade="80"/>
        </w:rPr>
      </w:pPr>
    </w:p>
    <w:p w:rsidR="00415A5C" w:rsidRDefault="00415A5C" w:rsidP="00415A5C"/>
    <w:p w:rsidR="00415A5C" w:rsidRPr="00296DDF" w:rsidRDefault="00415A5C" w:rsidP="00296E7F">
      <w:pPr>
        <w:spacing w:after="0" w:line="240" w:lineRule="auto"/>
        <w:ind w:firstLine="708"/>
        <w:jc w:val="both"/>
        <w:rPr>
          <w:color w:val="1F3864" w:themeColor="accent5" w:themeShade="80"/>
        </w:rPr>
      </w:pPr>
    </w:p>
    <w:sectPr w:rsidR="00415A5C" w:rsidRPr="00296D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F7D23"/>
    <w:multiLevelType w:val="hybridMultilevel"/>
    <w:tmpl w:val="CA0E2244"/>
    <w:lvl w:ilvl="0" w:tplc="2EBC4F4E">
      <w:numFmt w:val="bullet"/>
      <w:lvlText w:val="-"/>
      <w:lvlJc w:val="left"/>
      <w:pPr>
        <w:ind w:left="1080" w:hanging="360"/>
      </w:pPr>
      <w:rPr>
        <w:rFonts w:ascii="Calibri" w:eastAsiaTheme="minorHAnsi" w:hAnsi="Calibri" w:cstheme="minorBid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
    <w:nsid w:val="194E74F9"/>
    <w:multiLevelType w:val="hybridMultilevel"/>
    <w:tmpl w:val="78409DB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C72"/>
    <w:rsid w:val="000B696C"/>
    <w:rsid w:val="000D4BCC"/>
    <w:rsid w:val="00290655"/>
    <w:rsid w:val="00296DDF"/>
    <w:rsid w:val="00296E7F"/>
    <w:rsid w:val="00303CE0"/>
    <w:rsid w:val="003E5633"/>
    <w:rsid w:val="00415A5C"/>
    <w:rsid w:val="004214B7"/>
    <w:rsid w:val="004A7DF8"/>
    <w:rsid w:val="00520EBE"/>
    <w:rsid w:val="005A7E4B"/>
    <w:rsid w:val="0066176F"/>
    <w:rsid w:val="006A4111"/>
    <w:rsid w:val="006D6566"/>
    <w:rsid w:val="006F5966"/>
    <w:rsid w:val="00801F1F"/>
    <w:rsid w:val="0089757B"/>
    <w:rsid w:val="008B0E66"/>
    <w:rsid w:val="009C74B7"/>
    <w:rsid w:val="009D4C72"/>
    <w:rsid w:val="00A67BB0"/>
    <w:rsid w:val="00AC4DB4"/>
    <w:rsid w:val="00AE5CD1"/>
    <w:rsid w:val="00E51CA2"/>
    <w:rsid w:val="00F8276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22EBA4-D434-4832-8E98-7688F4546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5A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CFF90D.5693C6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1054</Words>
  <Characters>5802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LIZA QUESQUEN</dc:creator>
  <cp:keywords/>
  <dc:description/>
  <cp:lastModifiedBy>JORGE LUIS HERRERA MORALES</cp:lastModifiedBy>
  <cp:revision>2</cp:revision>
  <dcterms:created xsi:type="dcterms:W3CDTF">2019-08-13T16:00:00Z</dcterms:created>
  <dcterms:modified xsi:type="dcterms:W3CDTF">2019-08-13T16:00:00Z</dcterms:modified>
</cp:coreProperties>
</file>